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7" w:rsidRPr="00474FA5" w:rsidRDefault="00083257" w:rsidP="00083257">
      <w:pPr>
        <w:widowControl/>
        <w:spacing w:line="500" w:lineRule="exact"/>
        <w:textAlignment w:val="baseline"/>
        <w:outlineLvl w:val="0"/>
        <w:rPr>
          <w:rFonts w:ascii="inherit" w:eastAsia="新細明體" w:hAnsi="inherit" w:cs="新細明體" w:hint="eastAsia"/>
          <w:b/>
          <w:bCs/>
          <w:color w:val="666666"/>
          <w:kern w:val="36"/>
          <w:sz w:val="53"/>
          <w:szCs w:val="53"/>
        </w:rPr>
      </w:pPr>
      <w:r>
        <w:rPr>
          <w:rFonts w:ascii="inherit" w:eastAsia="新細明體" w:hAnsi="inherit" w:cs="新細明體" w:hint="eastAsia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>長安</w:t>
      </w:r>
      <w:r w:rsidRPr="00474FA5">
        <w:rPr>
          <w:rFonts w:ascii="inherit" w:eastAsia="新細明體" w:hAnsi="inherit" w:cs="新細明體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>醫院</w:t>
      </w:r>
      <w:r w:rsidRPr="00474FA5">
        <w:rPr>
          <w:rFonts w:ascii="inherit" w:eastAsia="新細明體" w:hAnsi="inherit" w:cs="新細明體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 xml:space="preserve"> </w:t>
      </w:r>
      <w:r>
        <w:rPr>
          <w:rFonts w:ascii="inherit" w:eastAsia="新細明體" w:hAnsi="inherit" w:cs="新細明體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>誠徵</w:t>
      </w:r>
      <w:r>
        <w:rPr>
          <w:rFonts w:ascii="inherit" w:eastAsia="新細明體" w:hAnsi="inherit" w:cs="新細明體" w:hint="eastAsia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>神經外科</w:t>
      </w:r>
      <w:r w:rsidRPr="00474FA5">
        <w:rPr>
          <w:rFonts w:ascii="inherit" w:eastAsia="新細明體" w:hAnsi="inherit" w:cs="新細明體"/>
          <w:b/>
          <w:bCs/>
          <w:color w:val="666666"/>
          <w:kern w:val="36"/>
          <w:sz w:val="45"/>
          <w:szCs w:val="45"/>
          <w:u w:val="single"/>
          <w:bdr w:val="none" w:sz="0" w:space="0" w:color="auto" w:frame="1"/>
        </w:rPr>
        <w:t>主治醫師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誠徵內容：神經外科專任主治醫師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【醫院簡介】</w:t>
      </w:r>
    </w:p>
    <w:p w:rsidR="00083257" w:rsidRDefault="00083257" w:rsidP="00083257">
      <w:pPr>
        <w:widowControl/>
        <w:spacing w:line="5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長安醫院</w:t>
      </w: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為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地區</w:t>
      </w: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醫院，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本院建院目標係成為太平地區最優質之社區醫院，提供社區民眾專業貼心的醫療服務，故除致力於醫療技術之發展提升之外，並與各大醫學中心合作，建立相互轉診制度，以確保社區民眾之就醫權益與品質。</w:t>
      </w:r>
    </w:p>
    <w:p w:rsidR="00083257" w:rsidRDefault="00083257" w:rsidP="00083257">
      <w:pPr>
        <w:widowControl/>
        <w:spacing w:line="4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  <w:r w:rsidRPr="008F2E91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本院規劃整合神經內科與神經外科之專業，提供腦中風全方位治療，為神經科病患提供完整服務。</w:t>
      </w:r>
    </w:p>
    <w:p w:rsidR="00083257" w:rsidRPr="00083257" w:rsidRDefault="00083257" w:rsidP="00083257">
      <w:pPr>
        <w:widowControl/>
        <w:spacing w:line="5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【主治醫師資格】</w:t>
      </w:r>
    </w:p>
    <w:p w:rsidR="00083257" w:rsidRPr="00474FA5" w:rsidRDefault="00083257" w:rsidP="00083257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具醫師證書</w:t>
      </w:r>
    </w:p>
    <w:p w:rsidR="00083257" w:rsidRPr="00AA2B9E" w:rsidRDefault="00083257" w:rsidP="00083257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具神經外科專科醫師證書</w:t>
      </w:r>
    </w:p>
    <w:p w:rsidR="00AA2B9E" w:rsidRPr="00474FA5" w:rsidRDefault="00AA2B9E" w:rsidP="00083257">
      <w:pPr>
        <w:widowControl/>
        <w:numPr>
          <w:ilvl w:val="0"/>
          <w:numId w:val="1"/>
        </w:numPr>
        <w:spacing w:line="500" w:lineRule="exact"/>
        <w:textAlignment w:val="baseline"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</w:rPr>
        <w:t>待遇：面議（院長親</w:t>
      </w:r>
      <w:r w:rsidRPr="00163A54">
        <w:rPr>
          <w:rFonts w:ascii="標楷體" w:eastAsia="標楷體" w:hAnsi="標楷體" w:hint="eastAsia"/>
          <w:color w:val="000000"/>
          <w:sz w:val="32"/>
        </w:rPr>
        <w:t>談，全程保密</w:t>
      </w:r>
      <w:r>
        <w:rPr>
          <w:rFonts w:ascii="標楷體" w:eastAsia="標楷體" w:hAnsi="標楷體" w:hint="eastAsia"/>
          <w:color w:val="000000"/>
          <w:sz w:val="32"/>
        </w:rPr>
        <w:t>，高薪禮聘）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【應徵方式】</w:t>
      </w:r>
    </w:p>
    <w:p w:rsidR="00083257" w:rsidRPr="00474FA5" w:rsidRDefault="00663C42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意者請</w:t>
      </w:r>
      <w:r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將</w:t>
      </w:r>
      <w:r w:rsidR="00083257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履歷</w:t>
      </w:r>
      <w:bookmarkStart w:id="0" w:name="_GoBack"/>
      <w:bookmarkEnd w:id="0"/>
      <w:r w:rsidR="00083257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寄</w:t>
      </w:r>
      <w:r w:rsidR="00083257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至</w:t>
      </w:r>
      <w:r w:rsidR="00083257"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信箱，或者以電話或</w:t>
      </w:r>
      <w:r w:rsidR="00083257"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email</w:t>
      </w:r>
      <w:r w:rsidR="00083257"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通知面談。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聯絡人：人資室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陳</w:t>
      </w: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小姐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地址：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台中市太平區永平路一段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9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號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聯絡電話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:04-36113611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轉</w:t>
      </w:r>
      <w:r w:rsidRPr="00474FA5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3565</w:t>
      </w:r>
    </w:p>
    <w:p w:rsidR="00083257" w:rsidRPr="00474FA5" w:rsidRDefault="00083257" w:rsidP="00083257">
      <w:pPr>
        <w:widowControl/>
        <w:spacing w:line="500" w:lineRule="exact"/>
        <w:textAlignment w:val="baseline"/>
        <w:rPr>
          <w:rFonts w:ascii="inherit" w:eastAsia="新細明體" w:hAnsi="inherit" w:cs="新細明體" w:hint="eastAsia"/>
          <w:kern w:val="0"/>
          <w:sz w:val="32"/>
          <w:szCs w:val="32"/>
        </w:rPr>
      </w:pP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聯絡信箱：</w:t>
      </w:r>
      <w:r w:rsidRPr="00474FA5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>everanhospital@gmail.com</w:t>
      </w:r>
    </w:p>
    <w:p w:rsidR="00436AE1" w:rsidRPr="00083257" w:rsidRDefault="00083257" w:rsidP="00083257">
      <w:pPr>
        <w:widowControl/>
        <w:spacing w:line="500" w:lineRule="exact"/>
        <w:textAlignment w:val="baseline"/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</w:pPr>
      <w:r w:rsidRPr="00083257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長安醫院官網</w:t>
      </w:r>
      <w:r w:rsidRPr="00083257">
        <w:rPr>
          <w:rFonts w:ascii="inherit" w:eastAsia="標楷體" w:hAnsi="inherit" w:cs="新細明體" w:hint="eastAsia"/>
          <w:kern w:val="0"/>
          <w:sz w:val="32"/>
          <w:szCs w:val="32"/>
          <w:bdr w:val="none" w:sz="0" w:space="0" w:color="auto" w:frame="1"/>
        </w:rPr>
        <w:t>:</w:t>
      </w:r>
      <w:r w:rsidRPr="00083257">
        <w:rPr>
          <w:rFonts w:ascii="inherit" w:eastAsia="標楷體" w:hAnsi="inherit" w:cs="新細明體"/>
          <w:kern w:val="0"/>
          <w:sz w:val="32"/>
          <w:szCs w:val="32"/>
          <w:bdr w:val="none" w:sz="0" w:space="0" w:color="auto" w:frame="1"/>
        </w:rPr>
        <w:t xml:space="preserve"> </w:t>
      </w:r>
      <w:hyperlink r:id="rId5" w:history="1">
        <w:r w:rsidRPr="00083257">
          <w:rPr>
            <w:rFonts w:ascii="inherit" w:eastAsia="標楷體" w:hAnsi="inherit" w:cs="新細明體"/>
            <w:kern w:val="0"/>
            <w:sz w:val="32"/>
            <w:szCs w:val="32"/>
            <w:bdr w:val="none" w:sz="0" w:space="0" w:color="auto" w:frame="1"/>
          </w:rPr>
          <w:t>http://www.everanhospital.com.tw/</w:t>
        </w:r>
      </w:hyperlink>
    </w:p>
    <w:sectPr w:rsidR="00436AE1" w:rsidRPr="00083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EB8"/>
    <w:multiLevelType w:val="multilevel"/>
    <w:tmpl w:val="B0CC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57"/>
    <w:rsid w:val="00083257"/>
    <w:rsid w:val="00436AE1"/>
    <w:rsid w:val="00663C42"/>
    <w:rsid w:val="00716C82"/>
    <w:rsid w:val="00A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A0D3"/>
  <w15:chartTrackingRefBased/>
  <w15:docId w15:val="{958CE114-2A66-42C4-91BF-0F48C61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anhospital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2020-02-07T06:32:00Z</dcterms:created>
  <dcterms:modified xsi:type="dcterms:W3CDTF">2020-02-10T05:09:00Z</dcterms:modified>
</cp:coreProperties>
</file>